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B5F9A" w14:textId="648C8AE5" w:rsidR="006746F1" w:rsidRPr="00AA3B5D" w:rsidRDefault="00D06445">
      <w:pPr>
        <w:rPr>
          <w:rFonts w:ascii="Comic Sans MS" w:hAnsi="Comic Sans MS"/>
          <w:b/>
          <w:bCs/>
          <w:sz w:val="20"/>
          <w:szCs w:val="20"/>
        </w:rPr>
      </w:pPr>
      <w:r w:rsidRPr="00AA3B5D">
        <w:rPr>
          <w:rFonts w:ascii="Comic Sans MS" w:hAnsi="Comic Sans MS"/>
          <w:b/>
          <w:bCs/>
          <w:sz w:val="20"/>
          <w:szCs w:val="20"/>
        </w:rPr>
        <w:t>Early maths</w:t>
      </w:r>
    </w:p>
    <w:p w14:paraId="00BF63FF" w14:textId="7EB96BD3" w:rsidR="00D06445" w:rsidRPr="00AA3B5D" w:rsidRDefault="00D06445" w:rsidP="00D06445">
      <w:pPr>
        <w:rPr>
          <w:rFonts w:ascii="Comic Sans MS" w:hAnsi="Comic Sans MS"/>
          <w:sz w:val="18"/>
          <w:szCs w:val="18"/>
        </w:rPr>
      </w:pPr>
      <w:r w:rsidRPr="00AA3B5D">
        <w:rPr>
          <w:rFonts w:ascii="Comic Sans MS" w:hAnsi="Comic Sans MS"/>
          <w:sz w:val="18"/>
          <w:szCs w:val="18"/>
        </w:rPr>
        <w:t xml:space="preserve">Within the continuous provision, we provide daily opportunities for the children to develop and practice their maths skills. Our adult led maths sessions are based on the national Mastering Number programme, which focuses on developing a strong number sense. This programme purposefully focuses on small numbers so that children are confident number experts and develop a </w:t>
      </w:r>
      <w:r w:rsidRPr="00AA3B5D">
        <w:rPr>
          <w:rFonts w:ascii="Comic Sans MS" w:hAnsi="Comic Sans MS"/>
          <w:b/>
          <w:bCs/>
          <w:sz w:val="18"/>
          <w:szCs w:val="18"/>
        </w:rPr>
        <w:t>deep</w:t>
      </w:r>
      <w:r w:rsidRPr="00AA3B5D">
        <w:rPr>
          <w:rFonts w:ascii="Comic Sans MS" w:hAnsi="Comic Sans MS"/>
          <w:sz w:val="18"/>
          <w:szCs w:val="18"/>
        </w:rPr>
        <w:t xml:space="preserve"> understanding of number. Sessions include lots of opportunities for the children to use maths talk, reason, explain their thinking, visualise number patterns, count, subitise, explore composition and comparison. There are also planned activities for the children to explore other aspects of early maths including shape, space, pattern and measures.</w:t>
      </w:r>
    </w:p>
    <w:p w14:paraId="2A6A686D" w14:textId="041735F9" w:rsidR="00D06445" w:rsidRPr="00AA3B5D" w:rsidRDefault="00C94C81" w:rsidP="00D06445">
      <w:pPr>
        <w:rPr>
          <w:rFonts w:ascii="Comic Sans MS" w:hAnsi="Comic Sans MS"/>
          <w:b/>
          <w:bCs/>
          <w:sz w:val="20"/>
          <w:szCs w:val="20"/>
        </w:rPr>
      </w:pPr>
      <w:r w:rsidRPr="00AA3B5D">
        <w:rPr>
          <w:rFonts w:ascii="Comic Sans MS" w:hAnsi="Comic Sans MS"/>
          <w:b/>
          <w:bCs/>
          <w:sz w:val="20"/>
          <w:szCs w:val="20"/>
        </w:rPr>
        <w:t>S</w:t>
      </w:r>
      <w:r w:rsidR="00BE4371">
        <w:rPr>
          <w:rFonts w:ascii="Comic Sans MS" w:hAnsi="Comic Sans MS"/>
          <w:b/>
          <w:bCs/>
          <w:sz w:val="20"/>
          <w:szCs w:val="20"/>
        </w:rPr>
        <w:t>ummer</w:t>
      </w:r>
      <w:r w:rsidRPr="00AA3B5D">
        <w:rPr>
          <w:rFonts w:ascii="Comic Sans MS" w:hAnsi="Comic Sans MS"/>
          <w:b/>
          <w:bCs/>
          <w:sz w:val="20"/>
          <w:szCs w:val="20"/>
        </w:rPr>
        <w:t xml:space="preserve"> 202</w:t>
      </w:r>
      <w:r w:rsidR="007D53FD">
        <w:rPr>
          <w:rFonts w:ascii="Comic Sans MS" w:hAnsi="Comic Sans MS"/>
          <w:b/>
          <w:bCs/>
          <w:sz w:val="20"/>
          <w:szCs w:val="20"/>
        </w:rPr>
        <w:t>6</w:t>
      </w:r>
    </w:p>
    <w:tbl>
      <w:tblPr>
        <w:tblStyle w:val="TableGrid"/>
        <w:tblW w:w="9634" w:type="dxa"/>
        <w:tblLook w:val="04A0" w:firstRow="1" w:lastRow="0" w:firstColumn="1" w:lastColumn="0" w:noHBand="0" w:noVBand="1"/>
      </w:tblPr>
      <w:tblGrid>
        <w:gridCol w:w="4495"/>
        <w:gridCol w:w="5139"/>
      </w:tblGrid>
      <w:tr w:rsidR="007A7135" w:rsidRPr="00184A58" w14:paraId="7C5A185D" w14:textId="77777777" w:rsidTr="00BC5E5A">
        <w:tc>
          <w:tcPr>
            <w:tcW w:w="4495" w:type="dxa"/>
          </w:tcPr>
          <w:p w14:paraId="32C9BD25" w14:textId="3D18E950" w:rsidR="007A7135" w:rsidRPr="00BC5E5A" w:rsidRDefault="007A7135" w:rsidP="007E687C">
            <w:pPr>
              <w:rPr>
                <w:rFonts w:ascii="Comic Sans MS" w:hAnsi="Comic Sans MS"/>
                <w:b/>
                <w:sz w:val="16"/>
                <w:szCs w:val="12"/>
              </w:rPr>
            </w:pPr>
            <w:r w:rsidRPr="00BC5E5A">
              <w:rPr>
                <w:rFonts w:ascii="Comic Sans MS" w:hAnsi="Comic Sans MS"/>
                <w:b/>
                <w:sz w:val="16"/>
                <w:szCs w:val="12"/>
              </w:rPr>
              <w:t>Nursery</w:t>
            </w:r>
          </w:p>
        </w:tc>
        <w:tc>
          <w:tcPr>
            <w:tcW w:w="5139" w:type="dxa"/>
          </w:tcPr>
          <w:p w14:paraId="0069F7F5" w14:textId="50768147" w:rsidR="007A7135" w:rsidRPr="00BC5E5A" w:rsidRDefault="007A7135">
            <w:pPr>
              <w:rPr>
                <w:rFonts w:ascii="Comic Sans MS" w:hAnsi="Comic Sans MS"/>
                <w:b/>
                <w:sz w:val="16"/>
                <w:szCs w:val="12"/>
              </w:rPr>
            </w:pPr>
            <w:r w:rsidRPr="00BC5E5A">
              <w:rPr>
                <w:rFonts w:ascii="Comic Sans MS" w:hAnsi="Comic Sans MS"/>
                <w:b/>
                <w:sz w:val="16"/>
                <w:szCs w:val="12"/>
              </w:rPr>
              <w:t xml:space="preserve">Reception </w:t>
            </w:r>
          </w:p>
        </w:tc>
      </w:tr>
      <w:tr w:rsidR="007A7135" w:rsidRPr="00184A58" w14:paraId="7A179639" w14:textId="77777777" w:rsidTr="00BC5E5A">
        <w:tc>
          <w:tcPr>
            <w:tcW w:w="4495" w:type="dxa"/>
          </w:tcPr>
          <w:p w14:paraId="2A001E35" w14:textId="3C206F38" w:rsidR="007A7135" w:rsidRPr="00BC5E5A" w:rsidRDefault="007A7135" w:rsidP="007A7135">
            <w:pPr>
              <w:rPr>
                <w:rFonts w:ascii="Comic Sans MS" w:hAnsi="Comic Sans MS"/>
                <w:b/>
                <w:bCs/>
                <w:sz w:val="16"/>
                <w:szCs w:val="12"/>
              </w:rPr>
            </w:pPr>
            <w:r w:rsidRPr="00BC5E5A">
              <w:rPr>
                <w:rFonts w:ascii="Comic Sans MS" w:hAnsi="Comic Sans MS"/>
                <w:b/>
                <w:bCs/>
                <w:sz w:val="16"/>
                <w:szCs w:val="12"/>
              </w:rPr>
              <w:t>Number</w:t>
            </w:r>
          </w:p>
        </w:tc>
        <w:tc>
          <w:tcPr>
            <w:tcW w:w="5139" w:type="dxa"/>
          </w:tcPr>
          <w:p w14:paraId="6193B1C4" w14:textId="57176B58" w:rsidR="007A7135" w:rsidRPr="00BC5E5A" w:rsidRDefault="007A7135" w:rsidP="007A7135">
            <w:pPr>
              <w:rPr>
                <w:rFonts w:ascii="Comic Sans MS" w:hAnsi="Comic Sans MS"/>
                <w:b/>
                <w:sz w:val="16"/>
                <w:szCs w:val="12"/>
              </w:rPr>
            </w:pPr>
            <w:r w:rsidRPr="00BC5E5A">
              <w:rPr>
                <w:rFonts w:ascii="Comic Sans MS" w:hAnsi="Comic Sans MS"/>
                <w:b/>
                <w:sz w:val="16"/>
                <w:szCs w:val="12"/>
              </w:rPr>
              <w:t>Mastering number</w:t>
            </w:r>
          </w:p>
        </w:tc>
      </w:tr>
      <w:tr w:rsidR="007E687C" w:rsidRPr="00184A58" w14:paraId="2CFB2DE3" w14:textId="77777777" w:rsidTr="00BC5E5A">
        <w:tc>
          <w:tcPr>
            <w:tcW w:w="4495" w:type="dxa"/>
          </w:tcPr>
          <w:p w14:paraId="592ECBA6" w14:textId="45EF4B16" w:rsidR="00C94C81" w:rsidRPr="00BC5E5A" w:rsidRDefault="00C94C81" w:rsidP="00C94C81">
            <w:pPr>
              <w:rPr>
                <w:rFonts w:ascii="Comic Sans MS" w:hAnsi="Comic Sans MS"/>
                <w:b/>
                <w:bCs/>
                <w:sz w:val="16"/>
                <w:szCs w:val="12"/>
              </w:rPr>
            </w:pPr>
            <w:r w:rsidRPr="00BC5E5A">
              <w:rPr>
                <w:rFonts w:ascii="Comic Sans MS" w:hAnsi="Comic Sans MS"/>
                <w:b/>
                <w:bCs/>
                <w:sz w:val="16"/>
                <w:szCs w:val="12"/>
              </w:rPr>
              <w:t xml:space="preserve">Reinforcing number </w:t>
            </w:r>
            <w:r w:rsidR="00BE4371" w:rsidRPr="00BC5E5A">
              <w:rPr>
                <w:rFonts w:ascii="Comic Sans MS" w:hAnsi="Comic Sans MS"/>
                <w:b/>
                <w:bCs/>
                <w:sz w:val="16"/>
                <w:szCs w:val="12"/>
              </w:rPr>
              <w:t>1, 2, 3 and 4</w:t>
            </w:r>
          </w:p>
          <w:p w14:paraId="179D9683" w14:textId="77777777" w:rsidR="00C94C81" w:rsidRPr="00BC5E5A" w:rsidRDefault="00C94C81" w:rsidP="00C94C81">
            <w:pPr>
              <w:rPr>
                <w:rFonts w:ascii="Comic Sans MS" w:hAnsi="Comic Sans MS"/>
                <w:b/>
                <w:bCs/>
                <w:sz w:val="16"/>
                <w:szCs w:val="12"/>
              </w:rPr>
            </w:pPr>
          </w:p>
          <w:p w14:paraId="6F64D2E1" w14:textId="77777777" w:rsidR="00BE4371" w:rsidRPr="00BC5E5A" w:rsidRDefault="00BE4371" w:rsidP="00BE4371">
            <w:pPr>
              <w:rPr>
                <w:rFonts w:ascii="Comic Sans MS" w:hAnsi="Comic Sans MS"/>
                <w:b/>
                <w:bCs/>
                <w:sz w:val="16"/>
                <w:szCs w:val="12"/>
              </w:rPr>
            </w:pPr>
            <w:r w:rsidRPr="00BC5E5A">
              <w:rPr>
                <w:rFonts w:ascii="Comic Sans MS" w:hAnsi="Comic Sans MS"/>
                <w:b/>
                <w:bCs/>
                <w:sz w:val="16"/>
                <w:szCs w:val="12"/>
              </w:rPr>
              <w:t>Number 5</w:t>
            </w:r>
          </w:p>
          <w:p w14:paraId="4B9D4E63" w14:textId="09FAE7CB" w:rsidR="007E687C" w:rsidRPr="00BC5E5A" w:rsidRDefault="00BE4371" w:rsidP="00BE4371">
            <w:pPr>
              <w:rPr>
                <w:rFonts w:ascii="Comic Sans MS" w:hAnsi="Comic Sans MS"/>
                <w:sz w:val="16"/>
                <w:szCs w:val="12"/>
              </w:rPr>
            </w:pPr>
            <w:r w:rsidRPr="00BC5E5A">
              <w:rPr>
                <w:rFonts w:ascii="Comic Sans MS" w:hAnsi="Comic Sans MS"/>
                <w:sz w:val="16"/>
                <w:szCs w:val="12"/>
              </w:rPr>
              <w:t>Understand the concept of 5, subitise 5, 5 or not 5, count 5 objects accurately, recognise more or fewer than 5, orally count to 5-back to 0, compare amounts to 5 matching one to one, place 5 objects on a 5 frame, know that 5 is 1 more than 4, grow/show/throw 5, 5 is made from……, solve mathematical problems with numbers up to 5</w:t>
            </w:r>
          </w:p>
        </w:tc>
        <w:tc>
          <w:tcPr>
            <w:tcW w:w="5139" w:type="dxa"/>
          </w:tcPr>
          <w:p w14:paraId="6524E63A" w14:textId="77777777" w:rsidR="00F21A6D" w:rsidRPr="00BC5E5A" w:rsidRDefault="00F21A6D" w:rsidP="00F21A6D">
            <w:pPr>
              <w:rPr>
                <w:rFonts w:ascii="Comic Sans MS" w:eastAsiaTheme="minorEastAsia" w:hAnsi="Comic Sans MS" w:cs="Arial"/>
                <w:b/>
                <w:bCs/>
                <w:kern w:val="24"/>
                <w:sz w:val="16"/>
                <w:szCs w:val="12"/>
              </w:rPr>
            </w:pPr>
            <w:r w:rsidRPr="00BC5E5A">
              <w:rPr>
                <w:rFonts w:ascii="Comic Sans MS" w:eastAsiaTheme="minorEastAsia" w:hAnsi="Comic Sans MS" w:cs="Arial"/>
                <w:b/>
                <w:bCs/>
                <w:kern w:val="24"/>
                <w:sz w:val="16"/>
                <w:szCs w:val="12"/>
              </w:rPr>
              <w:t>Counting, cardinality and ordinality</w:t>
            </w:r>
          </w:p>
          <w:p w14:paraId="53A11E87" w14:textId="3F2F3F5C" w:rsidR="00F21A6D" w:rsidRPr="00BC5E5A" w:rsidRDefault="00F21A6D" w:rsidP="00F21A6D">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Count larger amounts and focus on strategies for counting</w:t>
            </w:r>
          </w:p>
          <w:p w14:paraId="2FEEC8C1" w14:textId="77777777" w:rsidR="00F21A6D" w:rsidRPr="00BC5E5A" w:rsidRDefault="00F21A6D" w:rsidP="00F21A6D">
            <w:pPr>
              <w:rPr>
                <w:rFonts w:ascii="Comic Sans MS" w:eastAsiaTheme="minorEastAsia" w:hAnsi="Comic Sans MS" w:cs="Arial"/>
                <w:b/>
                <w:bCs/>
                <w:kern w:val="24"/>
                <w:sz w:val="16"/>
                <w:szCs w:val="12"/>
              </w:rPr>
            </w:pPr>
            <w:r w:rsidRPr="00BC5E5A">
              <w:rPr>
                <w:rFonts w:ascii="Comic Sans MS" w:eastAsiaTheme="minorEastAsia" w:hAnsi="Comic Sans MS" w:cs="Arial"/>
                <w:b/>
                <w:bCs/>
                <w:kern w:val="24"/>
                <w:sz w:val="16"/>
                <w:szCs w:val="12"/>
              </w:rPr>
              <w:t>Subitising</w:t>
            </w:r>
          </w:p>
          <w:p w14:paraId="769859CB" w14:textId="77777777" w:rsidR="00F21A6D" w:rsidRPr="00BC5E5A" w:rsidRDefault="00F21A6D" w:rsidP="00F21A6D">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Focus on structured arrangements including the 10-frame</w:t>
            </w:r>
          </w:p>
          <w:p w14:paraId="154D0D04" w14:textId="77777777" w:rsidR="00F21A6D" w:rsidRPr="00BC5E5A" w:rsidRDefault="00F21A6D" w:rsidP="00F21A6D">
            <w:pPr>
              <w:rPr>
                <w:rFonts w:ascii="Comic Sans MS" w:eastAsiaTheme="minorEastAsia" w:hAnsi="Comic Sans MS" w:cs="Arial"/>
                <w:b/>
                <w:bCs/>
                <w:kern w:val="24"/>
                <w:sz w:val="16"/>
                <w:szCs w:val="12"/>
              </w:rPr>
            </w:pPr>
            <w:r w:rsidRPr="00BC5E5A">
              <w:rPr>
                <w:rFonts w:ascii="Comic Sans MS" w:eastAsiaTheme="minorEastAsia" w:hAnsi="Comic Sans MS" w:cs="Arial"/>
                <w:b/>
                <w:bCs/>
                <w:kern w:val="24"/>
                <w:sz w:val="16"/>
                <w:szCs w:val="12"/>
              </w:rPr>
              <w:t>Composition</w:t>
            </w:r>
          </w:p>
          <w:p w14:paraId="47F9136A" w14:textId="396AB5DB" w:rsidR="00F21A6D" w:rsidRPr="00BC5E5A" w:rsidRDefault="00F21A6D" w:rsidP="00F21A6D">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Focus on representations of numbers using fingers and 10-frames</w:t>
            </w:r>
          </w:p>
          <w:p w14:paraId="3CEC4580" w14:textId="77777777" w:rsidR="00F21A6D" w:rsidRPr="00BC5E5A" w:rsidRDefault="00F21A6D" w:rsidP="00F21A6D">
            <w:pPr>
              <w:rPr>
                <w:rFonts w:ascii="Comic Sans MS" w:eastAsiaTheme="minorEastAsia" w:hAnsi="Comic Sans MS" w:cs="Arial"/>
                <w:b/>
                <w:bCs/>
                <w:kern w:val="24"/>
                <w:sz w:val="16"/>
                <w:szCs w:val="12"/>
              </w:rPr>
            </w:pPr>
            <w:r w:rsidRPr="00BC5E5A">
              <w:rPr>
                <w:rFonts w:ascii="Comic Sans MS" w:eastAsiaTheme="minorEastAsia" w:hAnsi="Comic Sans MS" w:cs="Arial"/>
                <w:b/>
                <w:bCs/>
                <w:kern w:val="24"/>
                <w:sz w:val="16"/>
                <w:szCs w:val="12"/>
              </w:rPr>
              <w:t>Composition</w:t>
            </w:r>
          </w:p>
          <w:p w14:paraId="4F33184A" w14:textId="7F170FBF" w:rsidR="00F21A6D" w:rsidRPr="00BC5E5A" w:rsidRDefault="00F21A6D" w:rsidP="00F21A6D">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Focus on doubles using different representations</w:t>
            </w:r>
          </w:p>
          <w:p w14:paraId="1EBCA7C0" w14:textId="77777777" w:rsidR="00F21A6D" w:rsidRPr="00BC5E5A" w:rsidRDefault="00F21A6D" w:rsidP="00F21A6D">
            <w:pPr>
              <w:rPr>
                <w:rFonts w:ascii="Comic Sans MS" w:eastAsiaTheme="minorEastAsia" w:hAnsi="Comic Sans MS" w:cs="Arial"/>
                <w:b/>
                <w:bCs/>
                <w:kern w:val="24"/>
                <w:sz w:val="16"/>
                <w:szCs w:val="12"/>
              </w:rPr>
            </w:pPr>
            <w:r w:rsidRPr="00BC5E5A">
              <w:rPr>
                <w:rFonts w:ascii="Comic Sans MS" w:eastAsiaTheme="minorEastAsia" w:hAnsi="Comic Sans MS" w:cs="Arial"/>
                <w:b/>
                <w:bCs/>
                <w:kern w:val="24"/>
                <w:sz w:val="16"/>
                <w:szCs w:val="12"/>
              </w:rPr>
              <w:t>Comparison</w:t>
            </w:r>
          </w:p>
          <w:p w14:paraId="467C3AEE" w14:textId="77777777" w:rsidR="00F21A6D" w:rsidRPr="00BC5E5A" w:rsidRDefault="00F21A6D" w:rsidP="00F21A6D">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Focus on ordinality: comparing numbers</w:t>
            </w:r>
          </w:p>
          <w:p w14:paraId="53595E5B" w14:textId="77777777" w:rsidR="00F21A6D" w:rsidRPr="00BC5E5A" w:rsidRDefault="00F21A6D" w:rsidP="00F21A6D">
            <w:pPr>
              <w:rPr>
                <w:rFonts w:ascii="Comic Sans MS" w:hAnsi="Comic Sans MS" w:cs="Arial"/>
                <w:b/>
                <w:bCs/>
                <w:kern w:val="24"/>
                <w:sz w:val="16"/>
                <w:szCs w:val="12"/>
              </w:rPr>
            </w:pPr>
            <w:r w:rsidRPr="00BC5E5A">
              <w:rPr>
                <w:rFonts w:ascii="Comic Sans MS" w:hAnsi="Comic Sans MS" w:cs="Arial"/>
                <w:b/>
                <w:bCs/>
                <w:kern w:val="24"/>
                <w:sz w:val="16"/>
                <w:szCs w:val="12"/>
              </w:rPr>
              <w:t xml:space="preserve">Subitising and the </w:t>
            </w:r>
            <w:proofErr w:type="spellStart"/>
            <w:r w:rsidRPr="00BC5E5A">
              <w:rPr>
                <w:rFonts w:ascii="Comic Sans MS" w:hAnsi="Comic Sans MS" w:cs="Arial"/>
                <w:b/>
                <w:bCs/>
                <w:kern w:val="24"/>
                <w:sz w:val="16"/>
                <w:szCs w:val="12"/>
              </w:rPr>
              <w:t>rekenrek</w:t>
            </w:r>
            <w:proofErr w:type="spellEnd"/>
          </w:p>
          <w:p w14:paraId="26859902" w14:textId="77777777" w:rsidR="00F21A6D" w:rsidRPr="00BC5E5A" w:rsidRDefault="00F21A6D" w:rsidP="00F21A6D">
            <w:pPr>
              <w:rPr>
                <w:rFonts w:ascii="Comic Sans MS" w:hAnsi="Comic Sans MS" w:cs="Arial"/>
                <w:kern w:val="24"/>
                <w:sz w:val="16"/>
                <w:szCs w:val="12"/>
              </w:rPr>
            </w:pPr>
            <w:r w:rsidRPr="00BC5E5A">
              <w:rPr>
                <w:rFonts w:ascii="Comic Sans MS" w:hAnsi="Comic Sans MS" w:cs="Arial"/>
                <w:kern w:val="24"/>
                <w:sz w:val="16"/>
                <w:szCs w:val="12"/>
              </w:rPr>
              <w:t>‘Seeing’ small quantities and numbers within larger quantities</w:t>
            </w:r>
          </w:p>
          <w:p w14:paraId="6E4BB44C" w14:textId="77777777" w:rsidR="00F21A6D" w:rsidRPr="00BC5E5A" w:rsidRDefault="00F21A6D" w:rsidP="00F21A6D">
            <w:pPr>
              <w:rPr>
                <w:rFonts w:ascii="Comic Sans MS" w:hAnsi="Comic Sans MS" w:cs="Arial"/>
                <w:kern w:val="24"/>
                <w:sz w:val="16"/>
                <w:szCs w:val="12"/>
              </w:rPr>
            </w:pPr>
            <w:r w:rsidRPr="00BC5E5A">
              <w:rPr>
                <w:rFonts w:ascii="Comic Sans MS" w:hAnsi="Comic Sans MS" w:cs="Arial"/>
                <w:kern w:val="24"/>
                <w:sz w:val="16"/>
                <w:szCs w:val="12"/>
              </w:rPr>
              <w:t xml:space="preserve"> Introduction to the </w:t>
            </w:r>
            <w:proofErr w:type="spellStart"/>
            <w:r w:rsidRPr="00BC5E5A">
              <w:rPr>
                <w:rFonts w:ascii="Comic Sans MS" w:hAnsi="Comic Sans MS" w:cs="Arial"/>
                <w:kern w:val="24"/>
                <w:sz w:val="16"/>
                <w:szCs w:val="12"/>
              </w:rPr>
              <w:t>rekenrek</w:t>
            </w:r>
            <w:proofErr w:type="spellEnd"/>
          </w:p>
          <w:p w14:paraId="6950A7E4" w14:textId="77777777" w:rsidR="00F21A6D" w:rsidRPr="00BC5E5A" w:rsidRDefault="00F21A6D" w:rsidP="00F21A6D">
            <w:pPr>
              <w:rPr>
                <w:rFonts w:ascii="Comic Sans MS" w:hAnsi="Comic Sans MS" w:cs="Arial"/>
                <w:kern w:val="24"/>
                <w:sz w:val="16"/>
                <w:szCs w:val="12"/>
              </w:rPr>
            </w:pPr>
            <w:r w:rsidRPr="00BC5E5A">
              <w:rPr>
                <w:rFonts w:ascii="Comic Sans MS" w:hAnsi="Comic Sans MS" w:cs="Arial"/>
                <w:kern w:val="24"/>
                <w:sz w:val="16"/>
                <w:szCs w:val="12"/>
              </w:rPr>
              <w:t xml:space="preserve"> Link familiar representations such as numbers of fingers to representations on the </w:t>
            </w:r>
            <w:proofErr w:type="spellStart"/>
            <w:r w:rsidRPr="00BC5E5A">
              <w:rPr>
                <w:rFonts w:ascii="Comic Sans MS" w:hAnsi="Comic Sans MS" w:cs="Arial"/>
                <w:kern w:val="24"/>
                <w:sz w:val="16"/>
                <w:szCs w:val="12"/>
              </w:rPr>
              <w:t>rekenrek</w:t>
            </w:r>
            <w:proofErr w:type="spellEnd"/>
          </w:p>
          <w:p w14:paraId="287F9F2D" w14:textId="77777777" w:rsidR="00F21A6D" w:rsidRPr="00BC5E5A" w:rsidRDefault="00F21A6D" w:rsidP="00F21A6D">
            <w:pPr>
              <w:rPr>
                <w:rFonts w:ascii="Comic Sans MS" w:hAnsi="Comic Sans MS" w:cs="Arial"/>
                <w:b/>
                <w:bCs/>
                <w:kern w:val="24"/>
                <w:sz w:val="16"/>
                <w:szCs w:val="12"/>
              </w:rPr>
            </w:pPr>
            <w:r w:rsidRPr="00BC5E5A">
              <w:rPr>
                <w:rFonts w:ascii="Comic Sans MS" w:hAnsi="Comic Sans MS" w:cs="Arial"/>
                <w:b/>
                <w:bCs/>
                <w:kern w:val="24"/>
                <w:sz w:val="16"/>
                <w:szCs w:val="12"/>
              </w:rPr>
              <w:t>Counting</w:t>
            </w:r>
          </w:p>
          <w:p w14:paraId="430A58B7" w14:textId="77777777" w:rsidR="00F21A6D" w:rsidRPr="00BC5E5A" w:rsidRDefault="00F21A6D" w:rsidP="00F21A6D">
            <w:pPr>
              <w:rPr>
                <w:rFonts w:ascii="Comic Sans MS" w:hAnsi="Comic Sans MS" w:cs="Arial"/>
                <w:kern w:val="24"/>
                <w:sz w:val="16"/>
                <w:szCs w:val="12"/>
              </w:rPr>
            </w:pPr>
            <w:r w:rsidRPr="00BC5E5A">
              <w:rPr>
                <w:rFonts w:ascii="Comic Sans MS" w:hAnsi="Comic Sans MS" w:cs="Arial"/>
                <w:kern w:val="24"/>
                <w:sz w:val="16"/>
                <w:szCs w:val="12"/>
              </w:rPr>
              <w:t>Strategies for counting</w:t>
            </w:r>
          </w:p>
          <w:p w14:paraId="7EFA3660" w14:textId="77777777" w:rsidR="00F21A6D" w:rsidRPr="00BC5E5A" w:rsidRDefault="00F21A6D" w:rsidP="00F21A6D">
            <w:pPr>
              <w:rPr>
                <w:rFonts w:ascii="Comic Sans MS" w:hAnsi="Comic Sans MS" w:cs="Arial"/>
                <w:kern w:val="24"/>
                <w:sz w:val="16"/>
                <w:szCs w:val="12"/>
              </w:rPr>
            </w:pPr>
            <w:r w:rsidRPr="00BC5E5A">
              <w:rPr>
                <w:rFonts w:ascii="Comic Sans MS" w:hAnsi="Comic Sans MS" w:cs="Arial"/>
                <w:kern w:val="24"/>
                <w:sz w:val="16"/>
                <w:szCs w:val="12"/>
              </w:rPr>
              <w:t xml:space="preserve"> Recognise the pattern of the counting system when beginning to count beyond 20</w:t>
            </w:r>
          </w:p>
          <w:p w14:paraId="74448C69" w14:textId="77777777" w:rsidR="00BC5E5A" w:rsidRPr="00BC5E5A" w:rsidRDefault="00BC5E5A" w:rsidP="00BC5E5A">
            <w:pPr>
              <w:rPr>
                <w:rFonts w:ascii="Comic Sans MS" w:hAnsi="Comic Sans MS" w:cs="Arial"/>
                <w:b/>
                <w:bCs/>
                <w:kern w:val="24"/>
                <w:sz w:val="16"/>
                <w:szCs w:val="12"/>
              </w:rPr>
            </w:pPr>
            <w:r w:rsidRPr="00BC5E5A">
              <w:rPr>
                <w:rFonts w:ascii="Comic Sans MS" w:hAnsi="Comic Sans MS" w:cs="Arial"/>
                <w:b/>
                <w:bCs/>
                <w:kern w:val="24"/>
                <w:sz w:val="16"/>
                <w:szCs w:val="12"/>
              </w:rPr>
              <w:t>Comparison</w:t>
            </w:r>
          </w:p>
          <w:p w14:paraId="04CB9953" w14:textId="77777777" w:rsidR="00BC5E5A" w:rsidRPr="00BC5E5A" w:rsidRDefault="00BC5E5A" w:rsidP="00BC5E5A">
            <w:pPr>
              <w:pStyle w:val="NormalWeb"/>
              <w:spacing w:before="0" w:beforeAutospacing="0" w:after="0" w:afterAutospacing="0"/>
              <w:textAlignment w:val="baseline"/>
              <w:rPr>
                <w:rFonts w:ascii="Comic Sans MS" w:hAnsi="Comic Sans MS" w:cs="Arial"/>
                <w:sz w:val="16"/>
                <w:szCs w:val="12"/>
              </w:rPr>
            </w:pPr>
            <w:r w:rsidRPr="00BC5E5A">
              <w:rPr>
                <w:rFonts w:ascii="Comic Sans MS" w:hAnsi="Comic Sans MS" w:cs="Arial"/>
                <w:kern w:val="24"/>
                <w:sz w:val="16"/>
                <w:szCs w:val="12"/>
              </w:rPr>
              <w:t>Compare groups of objects that are of different sizes/colours/attributes</w:t>
            </w:r>
          </w:p>
          <w:p w14:paraId="11C5BE53" w14:textId="6B0C4621"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Develop a sense of magnitude e.g., knowing that 8 is a lot more than 2, but that 4 is only a little bit more than 2</w:t>
            </w:r>
          </w:p>
          <w:p w14:paraId="0C60B834" w14:textId="77777777" w:rsidR="00BC5E5A" w:rsidRPr="00BC5E5A" w:rsidRDefault="00BC5E5A" w:rsidP="00BC5E5A">
            <w:pPr>
              <w:rPr>
                <w:rFonts w:ascii="Comic Sans MS" w:hAnsi="Comic Sans MS" w:cs="Arial"/>
                <w:b/>
                <w:bCs/>
                <w:kern w:val="24"/>
                <w:sz w:val="16"/>
                <w:szCs w:val="12"/>
              </w:rPr>
            </w:pPr>
            <w:r w:rsidRPr="00BC5E5A">
              <w:rPr>
                <w:rFonts w:ascii="Comic Sans MS" w:hAnsi="Comic Sans MS" w:cs="Arial"/>
                <w:b/>
                <w:bCs/>
                <w:kern w:val="24"/>
                <w:sz w:val="16"/>
                <w:szCs w:val="12"/>
              </w:rPr>
              <w:t>Pattern in number</w:t>
            </w:r>
          </w:p>
          <w:p w14:paraId="75875863"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Investigate ‘parts’ and ‘wholes’</w:t>
            </w:r>
          </w:p>
          <w:p w14:paraId="6456C254"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Explore the composition of numbers to 10</w:t>
            </w:r>
          </w:p>
          <w:p w14:paraId="6F69EDCC"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Investigate equivalence, doubles and making odd and even numbers</w:t>
            </w:r>
          </w:p>
          <w:p w14:paraId="49F9E918" w14:textId="77777777" w:rsidR="00BC5E5A" w:rsidRPr="00BC5E5A" w:rsidRDefault="00BC5E5A" w:rsidP="00BC5E5A">
            <w:pPr>
              <w:rPr>
                <w:rFonts w:ascii="Comic Sans MS" w:hAnsi="Comic Sans MS" w:cs="Arial"/>
                <w:b/>
                <w:bCs/>
                <w:kern w:val="24"/>
                <w:sz w:val="16"/>
                <w:szCs w:val="12"/>
              </w:rPr>
            </w:pPr>
            <w:r w:rsidRPr="00BC5E5A">
              <w:rPr>
                <w:rFonts w:ascii="Comic Sans MS" w:hAnsi="Comic Sans MS" w:cs="Arial"/>
                <w:b/>
                <w:bCs/>
                <w:kern w:val="24"/>
                <w:sz w:val="16"/>
                <w:szCs w:val="12"/>
              </w:rPr>
              <w:t>Deep understanding of numbers to 10</w:t>
            </w:r>
          </w:p>
          <w:p w14:paraId="13700EDE"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Continue to practically explore the composition of numbers to 10 Investigate 5 as a key ‘anchor’ in the number system</w:t>
            </w:r>
          </w:p>
          <w:p w14:paraId="4CF7299F" w14:textId="10CD734C"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 xml:space="preserve"> Begin to generalise about 1 more/1 less within 10</w:t>
            </w:r>
          </w:p>
          <w:p w14:paraId="2BDA3378" w14:textId="77777777" w:rsidR="00BC5E5A" w:rsidRPr="00BC5E5A" w:rsidRDefault="00BC5E5A" w:rsidP="00BC5E5A">
            <w:pPr>
              <w:rPr>
                <w:rFonts w:ascii="Comic Sans MS" w:hAnsi="Comic Sans MS" w:cs="Arial"/>
                <w:b/>
                <w:bCs/>
                <w:kern w:val="24"/>
                <w:sz w:val="16"/>
                <w:szCs w:val="12"/>
              </w:rPr>
            </w:pPr>
            <w:r w:rsidRPr="00BC5E5A">
              <w:rPr>
                <w:rFonts w:ascii="Comic Sans MS" w:hAnsi="Comic Sans MS" w:cs="Arial"/>
                <w:b/>
                <w:bCs/>
                <w:kern w:val="24"/>
                <w:sz w:val="16"/>
                <w:szCs w:val="12"/>
              </w:rPr>
              <w:t>Recall of number facts</w:t>
            </w:r>
          </w:p>
          <w:p w14:paraId="6CF54FD8"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Recall the ‘numbers within’ 3, 4, 5 and 10</w:t>
            </w:r>
          </w:p>
          <w:p w14:paraId="1A04F5BA" w14:textId="77777777" w:rsidR="00BC5E5A" w:rsidRPr="00BC5E5A" w:rsidRDefault="00BC5E5A" w:rsidP="00BC5E5A">
            <w:pPr>
              <w:rPr>
                <w:rFonts w:ascii="Comic Sans MS" w:hAnsi="Comic Sans MS" w:cs="Arial"/>
                <w:kern w:val="24"/>
                <w:sz w:val="16"/>
                <w:szCs w:val="12"/>
              </w:rPr>
            </w:pPr>
            <w:r w:rsidRPr="00BC5E5A">
              <w:rPr>
                <w:rFonts w:ascii="Comic Sans MS" w:hAnsi="Comic Sans MS" w:cs="Arial"/>
                <w:kern w:val="24"/>
                <w:sz w:val="16"/>
                <w:szCs w:val="12"/>
              </w:rPr>
              <w:t>Recall double facts, up to ‘5 and 5 make 10’</w:t>
            </w:r>
          </w:p>
          <w:p w14:paraId="0CD04531" w14:textId="0F44AE7E" w:rsidR="007E687C" w:rsidRPr="00BC5E5A" w:rsidRDefault="00BC5E5A" w:rsidP="00BC5E5A">
            <w:pPr>
              <w:rPr>
                <w:rFonts w:ascii="Comic Sans MS" w:hAnsi="Comic Sans MS"/>
                <w:b/>
                <w:sz w:val="16"/>
                <w:szCs w:val="12"/>
              </w:rPr>
            </w:pPr>
            <w:r w:rsidRPr="00BC5E5A">
              <w:rPr>
                <w:rFonts w:ascii="Comic Sans MS" w:hAnsi="Comic Sans MS" w:cs="Arial"/>
                <w:kern w:val="24"/>
                <w:sz w:val="16"/>
                <w:szCs w:val="12"/>
              </w:rPr>
              <w:t>Recall missing parts within 5</w:t>
            </w:r>
          </w:p>
        </w:tc>
      </w:tr>
      <w:tr w:rsidR="007A7135" w:rsidRPr="00184A58" w14:paraId="1D349F47" w14:textId="77777777" w:rsidTr="00BC5E5A">
        <w:tc>
          <w:tcPr>
            <w:tcW w:w="4495" w:type="dxa"/>
          </w:tcPr>
          <w:p w14:paraId="60D5DD6D" w14:textId="7CEA2228" w:rsidR="007A7135" w:rsidRPr="00BC5E5A" w:rsidRDefault="007A7135" w:rsidP="007A7135">
            <w:pPr>
              <w:rPr>
                <w:rFonts w:ascii="Comic Sans MS" w:hAnsi="Comic Sans MS"/>
                <w:b/>
                <w:bCs/>
                <w:sz w:val="16"/>
                <w:szCs w:val="12"/>
              </w:rPr>
            </w:pPr>
            <w:r w:rsidRPr="00BC5E5A">
              <w:rPr>
                <w:rFonts w:ascii="Comic Sans MS" w:hAnsi="Comic Sans MS"/>
                <w:b/>
                <w:bCs/>
                <w:sz w:val="16"/>
                <w:szCs w:val="12"/>
              </w:rPr>
              <w:t>Shape, space, pattern and measures</w:t>
            </w:r>
          </w:p>
        </w:tc>
        <w:tc>
          <w:tcPr>
            <w:tcW w:w="5139" w:type="dxa"/>
          </w:tcPr>
          <w:p w14:paraId="079C960A" w14:textId="4B2DD4CE" w:rsidR="007A7135" w:rsidRPr="00BC5E5A" w:rsidRDefault="007A7135" w:rsidP="007A7135">
            <w:pPr>
              <w:rPr>
                <w:rFonts w:ascii="Comic Sans MS" w:hAnsi="Comic Sans MS"/>
                <w:b/>
                <w:sz w:val="16"/>
                <w:szCs w:val="12"/>
              </w:rPr>
            </w:pPr>
            <w:r w:rsidRPr="00BC5E5A">
              <w:rPr>
                <w:rFonts w:ascii="Comic Sans MS" w:hAnsi="Comic Sans MS"/>
                <w:b/>
                <w:bCs/>
                <w:sz w:val="16"/>
                <w:szCs w:val="12"/>
              </w:rPr>
              <w:t>Shape, space, pattern and measures</w:t>
            </w:r>
          </w:p>
        </w:tc>
      </w:tr>
      <w:tr w:rsidR="007A7135" w:rsidRPr="00184A58" w14:paraId="6D9C4A9E" w14:textId="77777777" w:rsidTr="00BC5E5A">
        <w:trPr>
          <w:trHeight w:val="1203"/>
        </w:trPr>
        <w:tc>
          <w:tcPr>
            <w:tcW w:w="4495" w:type="dxa"/>
          </w:tcPr>
          <w:p w14:paraId="61AD260F" w14:textId="77777777" w:rsidR="00BE4371" w:rsidRPr="00BC5E5A" w:rsidRDefault="00BE4371" w:rsidP="00BE4371">
            <w:pPr>
              <w:rPr>
                <w:rFonts w:ascii="Comic Sans MS" w:hAnsi="Comic Sans MS"/>
                <w:sz w:val="16"/>
                <w:szCs w:val="12"/>
              </w:rPr>
            </w:pPr>
            <w:r w:rsidRPr="00BC5E5A">
              <w:rPr>
                <w:rFonts w:ascii="Comic Sans MS" w:hAnsi="Comic Sans MS"/>
                <w:sz w:val="16"/>
                <w:szCs w:val="12"/>
              </w:rPr>
              <w:t>Match, compare, sort, same/different</w:t>
            </w:r>
          </w:p>
          <w:p w14:paraId="4A99ED48" w14:textId="77777777" w:rsidR="00BE4371" w:rsidRPr="00BC5E5A" w:rsidRDefault="00BE4371" w:rsidP="00BE4371">
            <w:pPr>
              <w:rPr>
                <w:rFonts w:ascii="Comic Sans MS" w:hAnsi="Comic Sans MS"/>
                <w:sz w:val="16"/>
                <w:szCs w:val="12"/>
              </w:rPr>
            </w:pPr>
            <w:r w:rsidRPr="00BC5E5A">
              <w:rPr>
                <w:rFonts w:ascii="Comic Sans MS" w:hAnsi="Comic Sans MS"/>
                <w:sz w:val="16"/>
                <w:szCs w:val="12"/>
              </w:rPr>
              <w:t>Positional language, describing routes</w:t>
            </w:r>
          </w:p>
          <w:p w14:paraId="0E30C936" w14:textId="77777777" w:rsidR="00BE4371" w:rsidRPr="00BC5E5A" w:rsidRDefault="00BE4371" w:rsidP="00BE4371">
            <w:pPr>
              <w:rPr>
                <w:rFonts w:ascii="Comic Sans MS" w:hAnsi="Comic Sans MS"/>
                <w:sz w:val="16"/>
                <w:szCs w:val="12"/>
              </w:rPr>
            </w:pPr>
            <w:r w:rsidRPr="00BC5E5A">
              <w:rPr>
                <w:rFonts w:ascii="Comic Sans MS" w:hAnsi="Comic Sans MS"/>
                <w:sz w:val="16"/>
                <w:szCs w:val="12"/>
              </w:rPr>
              <w:t>Combining shapes</w:t>
            </w:r>
          </w:p>
          <w:p w14:paraId="239EC513" w14:textId="00A3DF3C" w:rsidR="007A7135" w:rsidRPr="00BC5E5A" w:rsidRDefault="00BE4371" w:rsidP="00BE4371">
            <w:pPr>
              <w:rPr>
                <w:rFonts w:ascii="Comic Sans MS" w:hAnsi="Comic Sans MS"/>
                <w:b/>
                <w:bCs/>
                <w:sz w:val="16"/>
                <w:szCs w:val="12"/>
              </w:rPr>
            </w:pPr>
            <w:r w:rsidRPr="00BC5E5A">
              <w:rPr>
                <w:rFonts w:ascii="Comic Sans MS" w:hAnsi="Comic Sans MS"/>
                <w:sz w:val="16"/>
                <w:szCs w:val="12"/>
              </w:rPr>
              <w:t>Creating patterns</w:t>
            </w:r>
          </w:p>
        </w:tc>
        <w:tc>
          <w:tcPr>
            <w:tcW w:w="5139" w:type="dxa"/>
          </w:tcPr>
          <w:p w14:paraId="72C37A75" w14:textId="77777777" w:rsidR="00AA3B5D" w:rsidRPr="00BC5E5A" w:rsidRDefault="00BC5E5A" w:rsidP="007A7135">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Manipulate, compose and decompose</w:t>
            </w:r>
          </w:p>
          <w:p w14:paraId="3F15A2C0" w14:textId="77777777" w:rsidR="00BC5E5A" w:rsidRPr="00BC5E5A" w:rsidRDefault="00BC5E5A" w:rsidP="007A7135">
            <w:pPr>
              <w:rPr>
                <w:rFonts w:ascii="Comic Sans MS" w:eastAsiaTheme="minorEastAsia" w:hAnsi="Comic Sans MS" w:cs="Arial"/>
                <w:kern w:val="24"/>
                <w:sz w:val="16"/>
                <w:szCs w:val="12"/>
              </w:rPr>
            </w:pPr>
            <w:r w:rsidRPr="00BC5E5A">
              <w:rPr>
                <w:rFonts w:ascii="Comic Sans MS" w:eastAsiaTheme="minorEastAsia" w:hAnsi="Comic Sans MS" w:cs="Arial"/>
                <w:kern w:val="24"/>
                <w:sz w:val="16"/>
                <w:szCs w:val="12"/>
              </w:rPr>
              <w:t>Visualise, build and map</w:t>
            </w:r>
          </w:p>
          <w:p w14:paraId="1CFB3E93" w14:textId="3C1162F6" w:rsidR="00BC5E5A" w:rsidRPr="00BC5E5A" w:rsidRDefault="00BC5E5A" w:rsidP="007A7135">
            <w:pPr>
              <w:rPr>
                <w:rFonts w:ascii="Comic Sans MS" w:hAnsi="Comic Sans MS"/>
                <w:b/>
                <w:sz w:val="16"/>
                <w:szCs w:val="12"/>
              </w:rPr>
            </w:pPr>
            <w:r w:rsidRPr="00BC5E5A">
              <w:rPr>
                <w:rFonts w:ascii="Comic Sans MS" w:hAnsi="Comic Sans MS" w:cs="Arial"/>
                <w:kern w:val="24"/>
                <w:sz w:val="16"/>
                <w:szCs w:val="12"/>
              </w:rPr>
              <w:t>Make connections</w:t>
            </w:r>
          </w:p>
        </w:tc>
      </w:tr>
    </w:tbl>
    <w:p w14:paraId="3B1C2313" w14:textId="77777777" w:rsidR="007E687C" w:rsidRPr="007E687C" w:rsidRDefault="007E687C">
      <w:pPr>
        <w:rPr>
          <w:rFonts w:ascii="Comic Sans MS" w:hAnsi="Comic Sans MS"/>
        </w:rPr>
      </w:pPr>
    </w:p>
    <w:sectPr w:rsidR="007E687C" w:rsidRPr="007E68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87C"/>
    <w:rsid w:val="00184A58"/>
    <w:rsid w:val="00371B11"/>
    <w:rsid w:val="006746F1"/>
    <w:rsid w:val="0069133A"/>
    <w:rsid w:val="006E1DB5"/>
    <w:rsid w:val="007A7135"/>
    <w:rsid w:val="007D53FD"/>
    <w:rsid w:val="007E687C"/>
    <w:rsid w:val="00AA3B5D"/>
    <w:rsid w:val="00BC5675"/>
    <w:rsid w:val="00BC5E5A"/>
    <w:rsid w:val="00BE4371"/>
    <w:rsid w:val="00C94C81"/>
    <w:rsid w:val="00D06445"/>
    <w:rsid w:val="00EC2E71"/>
    <w:rsid w:val="00F21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EE0A4"/>
  <w15:docId w15:val="{A52AD620-38A0-4BEB-BBCD-BDBFB32D3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E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Lampitt</dc:creator>
  <cp:lastModifiedBy>Karen Lampitt</cp:lastModifiedBy>
  <cp:revision>5</cp:revision>
  <dcterms:created xsi:type="dcterms:W3CDTF">2023-12-20T08:24:00Z</dcterms:created>
  <dcterms:modified xsi:type="dcterms:W3CDTF">2026-03-20T10:00:00Z</dcterms:modified>
</cp:coreProperties>
</file>